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32CE4" w14:textId="77777777" w:rsidR="00194E99" w:rsidRPr="00E21E30" w:rsidRDefault="00194E99" w:rsidP="00194E99">
      <w:pPr>
        <w:jc w:val="center"/>
        <w:rPr>
          <w:b/>
          <w:bCs/>
          <w:szCs w:val="28"/>
        </w:rPr>
      </w:pPr>
      <w:r w:rsidRPr="00E21E30">
        <w:rPr>
          <w:b/>
          <w:bCs/>
          <w:szCs w:val="28"/>
        </w:rPr>
        <w:t xml:space="preserve">Phụ lục </w:t>
      </w:r>
    </w:p>
    <w:p w14:paraId="7CFDF8DF" w14:textId="77777777" w:rsidR="00194E99" w:rsidRPr="005A7A30" w:rsidRDefault="00194E99" w:rsidP="00194E99">
      <w:pPr>
        <w:shd w:val="clear" w:color="auto" w:fill="FFFFFF"/>
        <w:jc w:val="center"/>
        <w:rPr>
          <w:b/>
          <w:bCs/>
          <w:szCs w:val="28"/>
        </w:rPr>
      </w:pPr>
      <w:r w:rsidRPr="00E21E30">
        <w:rPr>
          <w:b/>
          <w:bCs/>
          <w:color w:val="424242"/>
          <w:szCs w:val="28"/>
        </w:rPr>
        <w:t> </w:t>
      </w:r>
      <w:r w:rsidRPr="005A7A30">
        <w:rPr>
          <w:b/>
          <w:bCs/>
          <w:szCs w:val="28"/>
        </w:rPr>
        <w:t>KHUYẾN CÁO PHÒNG, CHỐNG BỆNH BẠCH HẦU</w:t>
      </w:r>
      <w:r w:rsidRPr="005A7A30">
        <w:rPr>
          <w:rStyle w:val="FootnoteReference"/>
          <w:b/>
          <w:bCs/>
          <w:szCs w:val="28"/>
        </w:rPr>
        <w:footnoteReference w:id="1"/>
      </w:r>
    </w:p>
    <w:p w14:paraId="36417F3E" w14:textId="77777777" w:rsidR="00194E99" w:rsidRPr="005A7A30" w:rsidRDefault="00194E99" w:rsidP="00194E99">
      <w:pPr>
        <w:shd w:val="clear" w:color="auto" w:fill="FFFFFF"/>
        <w:jc w:val="center"/>
        <w:rPr>
          <w:i/>
          <w:iCs/>
          <w:szCs w:val="28"/>
        </w:rPr>
      </w:pPr>
      <w:r w:rsidRPr="005A7A30">
        <w:rPr>
          <w:i/>
          <w:iCs/>
          <w:szCs w:val="28"/>
        </w:rPr>
        <w:t xml:space="preserve">(Kèm theo Văn bản số         </w:t>
      </w:r>
      <w:r w:rsidR="005A7A30" w:rsidRPr="005A7A30">
        <w:rPr>
          <w:i/>
          <w:iCs/>
          <w:szCs w:val="28"/>
        </w:rPr>
        <w:t xml:space="preserve">/VHTT, </w:t>
      </w:r>
      <w:r w:rsidRPr="005A7A30">
        <w:rPr>
          <w:i/>
          <w:iCs/>
          <w:szCs w:val="28"/>
        </w:rPr>
        <w:t xml:space="preserve"> ngày     /8/2024 của </w:t>
      </w:r>
      <w:r w:rsidR="005A7A30" w:rsidRPr="005A7A30">
        <w:rPr>
          <w:i/>
          <w:iCs/>
          <w:szCs w:val="28"/>
        </w:rPr>
        <w:t xml:space="preserve">phòng Văn hóa và Thông tin </w:t>
      </w:r>
      <w:r w:rsidRPr="005A7A30">
        <w:rPr>
          <w:i/>
          <w:iCs/>
          <w:szCs w:val="28"/>
        </w:rPr>
        <w:t>thành phố)</w:t>
      </w:r>
    </w:p>
    <w:p w14:paraId="09BB4DA9" w14:textId="77777777" w:rsidR="00194E99" w:rsidRPr="005A7A30" w:rsidRDefault="00194E99" w:rsidP="00194E99">
      <w:pPr>
        <w:shd w:val="clear" w:color="auto" w:fill="FFFFFF"/>
        <w:jc w:val="center"/>
        <w:rPr>
          <w:i/>
          <w:iCs/>
          <w:sz w:val="10"/>
          <w:szCs w:val="10"/>
        </w:rPr>
      </w:pPr>
      <w:r w:rsidRPr="005A7A30">
        <w:rPr>
          <w:i/>
          <w:iCs/>
          <w:noProof/>
          <w:sz w:val="10"/>
          <w:szCs w:val="10"/>
        </w:rPr>
        <mc:AlternateContent>
          <mc:Choice Requires="wps">
            <w:drawing>
              <wp:anchor distT="0" distB="0" distL="114300" distR="114300" simplePos="0" relativeHeight="251659264" behindDoc="0" locked="0" layoutInCell="1" allowOverlap="1" wp14:anchorId="4521457B" wp14:editId="2873466B">
                <wp:simplePos x="0" y="0"/>
                <wp:positionH relativeFrom="column">
                  <wp:posOffset>2561590</wp:posOffset>
                </wp:positionH>
                <wp:positionV relativeFrom="paragraph">
                  <wp:posOffset>59690</wp:posOffset>
                </wp:positionV>
                <wp:extent cx="699135" cy="0"/>
                <wp:effectExtent l="12700" t="12065" r="1206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C52869" id="_x0000_t32" coordsize="21600,21600" o:spt="32" o:oned="t" path="m,l21600,21600e" filled="f">
                <v:path arrowok="t" fillok="f" o:connecttype="none"/>
                <o:lock v:ext="edit" shapetype="t"/>
              </v:shapetype>
              <v:shape id="Straight Arrow Connector 1" o:spid="_x0000_s1026" type="#_x0000_t32" style="position:absolute;margin-left:201.7pt;margin-top:4.7pt;width:55.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"/>
            </w:pict>
          </mc:Fallback>
        </mc:AlternateContent>
      </w:r>
    </w:p>
    <w:p w14:paraId="719F0197" w14:textId="77777777" w:rsidR="00194E99" w:rsidRPr="005A7A30" w:rsidRDefault="00194E99" w:rsidP="00194E99">
      <w:pPr>
        <w:shd w:val="clear" w:color="auto" w:fill="FFFFFF"/>
        <w:jc w:val="center"/>
        <w:rPr>
          <w:i/>
          <w:iCs/>
          <w:szCs w:val="28"/>
        </w:rPr>
      </w:pPr>
    </w:p>
    <w:p w14:paraId="7C0CFCB5" w14:textId="77777777" w:rsidR="00194E99" w:rsidRPr="005A7A30" w:rsidRDefault="00DD3DD6" w:rsidP="00194E99">
      <w:pPr>
        <w:pStyle w:val="NormalWeb"/>
        <w:shd w:val="clear" w:color="auto" w:fill="FFFFFF"/>
        <w:spacing w:before="0" w:beforeAutospacing="0" w:after="0" w:afterAutospacing="0"/>
        <w:ind w:firstLine="720"/>
        <w:jc w:val="both"/>
        <w:rPr>
          <w:sz w:val="28"/>
          <w:szCs w:val="28"/>
        </w:rPr>
      </w:pPr>
      <w:r>
        <w:rPr>
          <w:rStyle w:val="Strong"/>
          <w:sz w:val="28"/>
          <w:szCs w:val="28"/>
        </w:rPr>
        <w:t xml:space="preserve">* </w:t>
      </w:r>
      <w:r w:rsidR="00194E99" w:rsidRPr="005A7A30">
        <w:rPr>
          <w:rStyle w:val="Strong"/>
          <w:sz w:val="28"/>
          <w:szCs w:val="28"/>
        </w:rPr>
        <w:t>Bệnh bạch hầu là bệnh nhiễm khuẩn, nhiễm độc cấp tính do vi khuẩn bạch hầu gây nên; bệnh thường gặp ở trẻ nhỏ, tuy nhiên cũng có thể gặp ở người lớn nếu không có miễn dịch.</w:t>
      </w:r>
    </w:p>
    <w:p w14:paraId="19479987" w14:textId="77777777" w:rsidR="00194E99" w:rsidRPr="005A7A30" w:rsidRDefault="00194E99" w:rsidP="00194E99">
      <w:pPr>
        <w:pStyle w:val="NormalWeb"/>
        <w:shd w:val="clear" w:color="auto" w:fill="FFFFFF"/>
        <w:spacing w:before="120" w:beforeAutospacing="0" w:after="0" w:afterAutospacing="0"/>
        <w:ind w:firstLine="720"/>
        <w:jc w:val="both"/>
        <w:rPr>
          <w:sz w:val="28"/>
          <w:szCs w:val="28"/>
        </w:rPr>
      </w:pPr>
      <w:r w:rsidRPr="005A7A30">
        <w:rPr>
          <w:sz w:val="28"/>
          <w:szCs w:val="28"/>
        </w:rPr>
        <w:t>Bệnh lây truyền dễ dàng qua đường hô hấp hoặc qua tiếp xúc trực tiếp với các dịch tiết từ niêm mạc mũi họng của bệnh nhân hoặc người lành mang trùng khi ho, hắt hơi, đặc biệt trong khu vực dân cư đông đúc hoặc nơi có điều kiện vệ sinh không đảm bảo. Biểu hiện bệnh có thể từ nhẹ đến nặng, thường có giả mạc màu trắng ở tuyến hạnh nhân, hầu họng, thanh quản, mũi, có thể xuất hiện ở da, các màng niêm mạc khác như kết mạc mắt hoặc bộ phận sinh dục, trường hợp nặng có thể gây biến chứng và tử vong.</w:t>
      </w:r>
    </w:p>
    <w:p w14:paraId="6AD98790" w14:textId="77777777" w:rsidR="00194E99" w:rsidRPr="005A7A30" w:rsidRDefault="00194E99" w:rsidP="00194E99">
      <w:pPr>
        <w:pStyle w:val="NormalWeb"/>
        <w:shd w:val="clear" w:color="auto" w:fill="FFFFFF"/>
        <w:spacing w:before="120" w:beforeAutospacing="0" w:after="0" w:afterAutospacing="0"/>
        <w:ind w:firstLine="720"/>
        <w:jc w:val="both"/>
        <w:rPr>
          <w:sz w:val="28"/>
          <w:szCs w:val="28"/>
        </w:rPr>
      </w:pPr>
      <w:r w:rsidRPr="005A7A30">
        <w:rPr>
          <w:sz w:val="28"/>
          <w:szCs w:val="28"/>
        </w:rPr>
        <w:t>Trước đây bệnh lưu hành khá phổ biến ở hầu hết các địa phương trên cả nước; từ khi vắc xin phòng bạch hầu được đưa vào chương trình tiêm chủng mở rộng, bệnh đã được khống chế và chỉ ghi nhận một vài trường hợp lẻ tẻ do không tiêm vắc xin phòng bệnh, thường xảy ra ở các khu vực vùng sâu, vùng xa nơi có tỷ lệ tiêm chủng thấp. Hiện bệnh bạch hầu chưa được loại trừ ở nước ta, do đó người dân vẫn có thể mắc bệnh nếu chưa tiêm vắc xin phòng bệnh và tiếp xúc với mầm bệnh. </w:t>
      </w:r>
    </w:p>
    <w:p w14:paraId="36329001" w14:textId="77777777" w:rsidR="00194E99" w:rsidRPr="005A7A30" w:rsidRDefault="00DD3DD6" w:rsidP="00194E99">
      <w:pPr>
        <w:pStyle w:val="NormalWeb"/>
        <w:shd w:val="clear" w:color="auto" w:fill="FFFFFF"/>
        <w:spacing w:before="120" w:beforeAutospacing="0" w:after="0" w:afterAutospacing="0"/>
        <w:ind w:firstLine="720"/>
        <w:jc w:val="both"/>
        <w:rPr>
          <w:sz w:val="28"/>
          <w:szCs w:val="28"/>
        </w:rPr>
      </w:pPr>
      <w:r>
        <w:rPr>
          <w:rStyle w:val="Strong"/>
          <w:sz w:val="28"/>
          <w:szCs w:val="28"/>
        </w:rPr>
        <w:t xml:space="preserve">* </w:t>
      </w:r>
      <w:r w:rsidR="00194E99" w:rsidRPr="005A7A30">
        <w:rPr>
          <w:rStyle w:val="Strong"/>
          <w:sz w:val="28"/>
          <w:szCs w:val="28"/>
        </w:rPr>
        <w:t>Để chủ động phòng chống bệnh bạch hầu, Cục Y tế dự phòng khuyến cáo người dân cần thực hiện tốt các biện pháp sau:</w:t>
      </w:r>
    </w:p>
    <w:p w14:paraId="4CCB5765" w14:textId="77777777" w:rsidR="00194E99" w:rsidRPr="005A7A30" w:rsidRDefault="00194E99" w:rsidP="00194E99">
      <w:pPr>
        <w:pStyle w:val="NormalWeb"/>
        <w:shd w:val="clear" w:color="auto" w:fill="FFFFFF"/>
        <w:spacing w:before="120" w:beforeAutospacing="0" w:after="0" w:afterAutospacing="0"/>
        <w:ind w:firstLine="720"/>
        <w:jc w:val="both"/>
        <w:rPr>
          <w:sz w:val="28"/>
          <w:szCs w:val="28"/>
        </w:rPr>
      </w:pPr>
      <w:r w:rsidRPr="005A7A30">
        <w:rPr>
          <w:sz w:val="28"/>
          <w:szCs w:val="28"/>
        </w:rPr>
        <w:t>1. Đưa trẻ đi tiêm chủng tiêm vắc xin phối hợp phòng bệnh bạch hầu: ComBe Five hoặc DPT-VGB-Hib (SII), Td đầy đủ, đúng lịch.</w:t>
      </w:r>
    </w:p>
    <w:p w14:paraId="2FE4A026" w14:textId="77777777" w:rsidR="00194E99" w:rsidRPr="005A7A30" w:rsidRDefault="00194E99" w:rsidP="00194E99">
      <w:pPr>
        <w:pStyle w:val="NormalWeb"/>
        <w:shd w:val="clear" w:color="auto" w:fill="FFFFFF"/>
        <w:spacing w:before="120" w:beforeAutospacing="0" w:after="0" w:afterAutospacing="0"/>
        <w:ind w:firstLine="720"/>
        <w:jc w:val="both"/>
        <w:rPr>
          <w:sz w:val="28"/>
          <w:szCs w:val="28"/>
        </w:rPr>
      </w:pPr>
      <w:r w:rsidRPr="005A7A30">
        <w:rPr>
          <w:sz w:val="28"/>
          <w:szCs w:val="28"/>
        </w:rPr>
        <w:t>2. Thường xuyên rửa tay bằng xà phòng; che miệng khi ho hoặc hắt hơi; giữ vệ sinh thân thể, mũi, họng hàng ngày; hạn chế tiếp xúc với người mắc bệnh hoặc nghi ngờ mắc bệnh.</w:t>
      </w:r>
    </w:p>
    <w:p w14:paraId="70E09F34" w14:textId="77777777" w:rsidR="00194E99" w:rsidRPr="005A7A30" w:rsidRDefault="00194E99" w:rsidP="00194E99">
      <w:pPr>
        <w:pStyle w:val="NormalWeb"/>
        <w:shd w:val="clear" w:color="auto" w:fill="FFFFFF"/>
        <w:spacing w:before="120" w:beforeAutospacing="0" w:after="0" w:afterAutospacing="0"/>
        <w:ind w:firstLine="720"/>
        <w:jc w:val="both"/>
        <w:rPr>
          <w:w w:val="95"/>
          <w:sz w:val="28"/>
          <w:szCs w:val="28"/>
        </w:rPr>
      </w:pPr>
      <w:r w:rsidRPr="005A7A30">
        <w:rPr>
          <w:w w:val="95"/>
          <w:sz w:val="28"/>
          <w:szCs w:val="28"/>
        </w:rPr>
        <w:t>3. Đảm bảo nhà ở, nhà trẻ, lớp học thông thoáng, sạch sẽ và có đủ ánh sáng.</w:t>
      </w:r>
    </w:p>
    <w:p w14:paraId="74488014" w14:textId="77777777" w:rsidR="00194E99" w:rsidRPr="005A7A30" w:rsidRDefault="00194E99" w:rsidP="00194E99">
      <w:pPr>
        <w:pStyle w:val="NormalWeb"/>
        <w:shd w:val="clear" w:color="auto" w:fill="FFFFFF"/>
        <w:spacing w:before="120" w:beforeAutospacing="0" w:after="0" w:afterAutospacing="0"/>
        <w:ind w:firstLine="720"/>
        <w:jc w:val="both"/>
        <w:rPr>
          <w:sz w:val="28"/>
          <w:szCs w:val="28"/>
        </w:rPr>
      </w:pPr>
      <w:r w:rsidRPr="005A7A30">
        <w:rPr>
          <w:sz w:val="28"/>
          <w:szCs w:val="28"/>
        </w:rPr>
        <w:t>4. Khi có dấu hiệu mắc bệnh hoặc nghi ngờ mắc bệnh bạch hầu phải được cách ly và đưa đến cơ sở y tế để được khám, điều trị kịp thời.</w:t>
      </w:r>
    </w:p>
    <w:p w14:paraId="1C667894" w14:textId="77777777" w:rsidR="00194E99" w:rsidRPr="005A7A30" w:rsidRDefault="00194E99" w:rsidP="00194E99">
      <w:pPr>
        <w:pStyle w:val="NormalWeb"/>
        <w:shd w:val="clear" w:color="auto" w:fill="FFFFFF"/>
        <w:spacing w:before="120" w:beforeAutospacing="0" w:after="0" w:afterAutospacing="0"/>
        <w:ind w:firstLine="720"/>
        <w:jc w:val="both"/>
        <w:rPr>
          <w:sz w:val="28"/>
          <w:szCs w:val="28"/>
        </w:rPr>
      </w:pPr>
      <w:r w:rsidRPr="005A7A30">
        <w:rPr>
          <w:sz w:val="28"/>
          <w:szCs w:val="28"/>
        </w:rPr>
        <w:t>5. Người dân trong ổ dịch cần chấp hành nghiêm túc việc uống thuốc phòng và tiêm vắc xin phòng bệnh theo chỉ định và yêu cầu của cơ quan y tế.</w:t>
      </w:r>
    </w:p>
    <w:p w14:paraId="222C7C3E" w14:textId="77777777" w:rsidR="00194E99" w:rsidRPr="005A7A30" w:rsidRDefault="00DD3DD6" w:rsidP="00194E99">
      <w:pPr>
        <w:pStyle w:val="NormalWeb"/>
        <w:shd w:val="clear" w:color="auto" w:fill="FFFFFF"/>
        <w:spacing w:before="120" w:beforeAutospacing="0" w:after="0" w:afterAutospacing="0"/>
        <w:ind w:firstLine="720"/>
        <w:jc w:val="both"/>
        <w:rPr>
          <w:sz w:val="28"/>
          <w:szCs w:val="28"/>
        </w:rPr>
      </w:pPr>
      <w:r>
        <w:rPr>
          <w:rStyle w:val="Strong"/>
          <w:sz w:val="28"/>
          <w:szCs w:val="28"/>
        </w:rPr>
        <w:t xml:space="preserve">* </w:t>
      </w:r>
      <w:r w:rsidR="00194E99" w:rsidRPr="005A7A30">
        <w:rPr>
          <w:rStyle w:val="Strong"/>
          <w:sz w:val="28"/>
          <w:szCs w:val="28"/>
        </w:rPr>
        <w:t>Lịch tiêm chủng vắc xin SII hoặc ComBe Five trong Chương trình Tiêm chủng mở rộng</w:t>
      </w:r>
      <w:r w:rsidR="00194E99" w:rsidRPr="005A7A30">
        <w:rPr>
          <w:rStyle w:val="Strong"/>
          <w:b w:val="0"/>
          <w:bCs w:val="0"/>
          <w:sz w:val="28"/>
          <w:szCs w:val="28"/>
        </w:rPr>
        <w:t>:</w:t>
      </w:r>
    </w:p>
    <w:p w14:paraId="1FA70C06" w14:textId="77777777" w:rsidR="00194E99" w:rsidRPr="005A7A30" w:rsidRDefault="00194E99" w:rsidP="00194E99">
      <w:pPr>
        <w:pStyle w:val="NormalWeb"/>
        <w:shd w:val="clear" w:color="auto" w:fill="FFFFFF"/>
        <w:spacing w:before="120" w:beforeAutospacing="0" w:after="0" w:afterAutospacing="0"/>
        <w:ind w:firstLine="720"/>
        <w:jc w:val="both"/>
        <w:rPr>
          <w:sz w:val="28"/>
          <w:szCs w:val="28"/>
        </w:rPr>
      </w:pPr>
      <w:r w:rsidRPr="005A7A30">
        <w:rPr>
          <w:rStyle w:val="Strong"/>
          <w:sz w:val="28"/>
          <w:szCs w:val="28"/>
        </w:rPr>
        <w:t>Mũi 1:</w:t>
      </w:r>
      <w:r w:rsidRPr="005A7A30">
        <w:rPr>
          <w:sz w:val="28"/>
          <w:szCs w:val="28"/>
        </w:rPr>
        <w:t> Tiêm khi trẻ được 2 tháng tuổi.</w:t>
      </w:r>
    </w:p>
    <w:p w14:paraId="6685102E" w14:textId="77777777" w:rsidR="00194E99" w:rsidRPr="005A7A30" w:rsidRDefault="00194E99" w:rsidP="00194E99">
      <w:pPr>
        <w:pStyle w:val="NormalWeb"/>
        <w:shd w:val="clear" w:color="auto" w:fill="FFFFFF"/>
        <w:spacing w:before="120" w:beforeAutospacing="0" w:after="0" w:afterAutospacing="0"/>
        <w:ind w:firstLine="720"/>
        <w:jc w:val="both"/>
        <w:rPr>
          <w:sz w:val="28"/>
          <w:szCs w:val="28"/>
        </w:rPr>
      </w:pPr>
      <w:r w:rsidRPr="005A7A30">
        <w:rPr>
          <w:rStyle w:val="Strong"/>
          <w:sz w:val="28"/>
          <w:szCs w:val="28"/>
        </w:rPr>
        <w:t>Mũi 2:</w:t>
      </w:r>
      <w:r w:rsidRPr="005A7A30">
        <w:rPr>
          <w:sz w:val="28"/>
          <w:szCs w:val="28"/>
        </w:rPr>
        <w:t> Sau mũi thứ nhất 1 tháng.</w:t>
      </w:r>
    </w:p>
    <w:p w14:paraId="19CA91ED" w14:textId="77777777" w:rsidR="00194E99" w:rsidRPr="005A7A30" w:rsidRDefault="00194E99" w:rsidP="00194E99">
      <w:pPr>
        <w:pStyle w:val="NormalWeb"/>
        <w:shd w:val="clear" w:color="auto" w:fill="FFFFFF"/>
        <w:spacing w:before="120" w:beforeAutospacing="0" w:after="0" w:afterAutospacing="0"/>
        <w:ind w:firstLine="720"/>
        <w:jc w:val="both"/>
        <w:rPr>
          <w:sz w:val="28"/>
          <w:szCs w:val="28"/>
        </w:rPr>
      </w:pPr>
      <w:r w:rsidRPr="005A7A30">
        <w:rPr>
          <w:rStyle w:val="Strong"/>
          <w:sz w:val="28"/>
          <w:szCs w:val="28"/>
        </w:rPr>
        <w:t>Mũi 3:</w:t>
      </w:r>
      <w:r w:rsidRPr="005A7A30">
        <w:rPr>
          <w:sz w:val="28"/>
          <w:szCs w:val="28"/>
        </w:rPr>
        <w:t> Sau mũi thứ hai 1 tháng.</w:t>
      </w:r>
    </w:p>
    <w:p w14:paraId="0B4CE314" w14:textId="77777777" w:rsidR="00194E99" w:rsidRPr="005A7A30" w:rsidRDefault="00194E99" w:rsidP="00194E99">
      <w:pPr>
        <w:pStyle w:val="NormalWeb"/>
        <w:shd w:val="clear" w:color="auto" w:fill="FFFFFF"/>
        <w:spacing w:before="120" w:beforeAutospacing="0" w:after="0" w:afterAutospacing="0"/>
        <w:ind w:firstLine="720"/>
        <w:jc w:val="both"/>
        <w:rPr>
          <w:szCs w:val="28"/>
        </w:rPr>
      </w:pPr>
      <w:r w:rsidRPr="005A7A30">
        <w:rPr>
          <w:rStyle w:val="Strong"/>
          <w:sz w:val="28"/>
          <w:szCs w:val="28"/>
        </w:rPr>
        <w:t>Mũi 4:</w:t>
      </w:r>
      <w:r w:rsidRPr="005A7A30">
        <w:rPr>
          <w:sz w:val="28"/>
          <w:szCs w:val="28"/>
        </w:rPr>
        <w:t> Khi trẻ 18 tháng tuổi.</w:t>
      </w:r>
    </w:p>
    <w:p w14:paraId="1FB02FAA" w14:textId="77777777" w:rsidR="00574C0D" w:rsidRDefault="00574C0D"/>
    <w:sectPr w:rsidR="00574C0D" w:rsidSect="00194E99">
      <w:headerReference w:type="default" r:id="rId6"/>
      <w:pgSz w:w="11907" w:h="16840" w:code="9"/>
      <w:pgMar w:top="1134" w:right="1134" w:bottom="426" w:left="1701" w:header="720" w:footer="56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E6587" w14:textId="77777777" w:rsidR="00312B28" w:rsidRDefault="00312B28" w:rsidP="00194E99">
      <w:r>
        <w:separator/>
      </w:r>
    </w:p>
  </w:endnote>
  <w:endnote w:type="continuationSeparator" w:id="0">
    <w:p w14:paraId="55C69CF7" w14:textId="77777777" w:rsidR="00312B28" w:rsidRDefault="00312B28" w:rsidP="00194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2BBD8" w14:textId="77777777" w:rsidR="00312B28" w:rsidRDefault="00312B28" w:rsidP="00194E99">
      <w:r>
        <w:separator/>
      </w:r>
    </w:p>
  </w:footnote>
  <w:footnote w:type="continuationSeparator" w:id="0">
    <w:p w14:paraId="25B78AD6" w14:textId="77777777" w:rsidR="00312B28" w:rsidRDefault="00312B28" w:rsidP="00194E99">
      <w:r>
        <w:continuationSeparator/>
      </w:r>
    </w:p>
  </w:footnote>
  <w:footnote w:id="1">
    <w:p w14:paraId="2377FB4C" w14:textId="77777777" w:rsidR="00194E99" w:rsidRDefault="00194E99" w:rsidP="00194E99">
      <w:pPr>
        <w:pStyle w:val="FootnoteText"/>
      </w:pPr>
      <w:r>
        <w:rPr>
          <w:rStyle w:val="FootnoteReference"/>
        </w:rPr>
        <w:footnoteRef/>
      </w:r>
      <w:r>
        <w:t xml:space="preserve"> </w:t>
      </w:r>
      <w:hyperlink r:id="rId1" w:history="1">
        <w:r w:rsidRPr="002A1B70">
          <w:rPr>
            <w:rStyle w:val="Hyperlink"/>
          </w:rPr>
          <w:t>https://vncdc.gov.vn/khuyen-cao-phong-chong-benh-bach-hau-nd13466.html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86399" w14:textId="77777777" w:rsidR="00000000" w:rsidRDefault="00C8039C" w:rsidP="00775CE4">
    <w:pPr>
      <w:pStyle w:val="Header"/>
      <w:jc w:val="center"/>
    </w:pPr>
    <w:r>
      <w:fldChar w:fldCharType="begin"/>
    </w:r>
    <w:r>
      <w:instrText xml:space="preserve"> PAGE   \* MERGEFORMAT </w:instrText>
    </w:r>
    <w:r>
      <w:fldChar w:fldCharType="separate"/>
    </w:r>
    <w:r w:rsidR="00DD3DD6">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99"/>
    <w:rsid w:val="00052CE7"/>
    <w:rsid w:val="00194E99"/>
    <w:rsid w:val="00312B28"/>
    <w:rsid w:val="00373CBA"/>
    <w:rsid w:val="00461F49"/>
    <w:rsid w:val="00574C0D"/>
    <w:rsid w:val="005A7A30"/>
    <w:rsid w:val="007E1F60"/>
    <w:rsid w:val="00B33805"/>
    <w:rsid w:val="00C8039C"/>
    <w:rsid w:val="00DD3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E4B26"/>
  <w15:docId w15:val="{4EC904A2-7853-491A-850D-6CA48A0E8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before="120" w:after="12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E99"/>
    <w:pPr>
      <w:spacing w:before="0" w:after="0"/>
      <w:ind w:firstLine="0"/>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E99"/>
    <w:pPr>
      <w:tabs>
        <w:tab w:val="center" w:pos="4680"/>
        <w:tab w:val="right" w:pos="9360"/>
      </w:tabs>
    </w:pPr>
    <w:rPr>
      <w:lang w:val="x-none" w:eastAsia="x-none"/>
    </w:rPr>
  </w:style>
  <w:style w:type="character" w:customStyle="1" w:styleId="HeaderChar">
    <w:name w:val="Header Char"/>
    <w:basedOn w:val="DefaultParagraphFont"/>
    <w:link w:val="Header"/>
    <w:uiPriority w:val="99"/>
    <w:rsid w:val="00194E99"/>
    <w:rPr>
      <w:rFonts w:eastAsia="Times New Roman" w:cs="Times New Roman"/>
      <w:szCs w:val="24"/>
      <w:lang w:val="x-none" w:eastAsia="x-non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1,fn,f"/>
    <w:basedOn w:val="Normal"/>
    <w:link w:val="FootnoteTextChar"/>
    <w:uiPriority w:val="99"/>
    <w:qFormat/>
    <w:rsid w:val="00194E99"/>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1 Char,fn Char,f Char"/>
    <w:basedOn w:val="DefaultParagraphFont"/>
    <w:link w:val="FootnoteText"/>
    <w:uiPriority w:val="99"/>
    <w:qFormat/>
    <w:rsid w:val="00194E99"/>
    <w:rPr>
      <w:rFonts w:eastAsia="Times New Roman" w:cs="Times New Roman"/>
      <w:sz w:val="20"/>
      <w:szCs w:val="20"/>
    </w:rPr>
  </w:style>
  <w:style w:type="character" w:styleId="FootnoteReference">
    <w:name w:val="footnote reference"/>
    <w:aliases w:val="Footnote,Footnote text,ftref,BearingPoint,16 Point,Superscript 6 Point,fr,Ref,de nota al pie,Footnote Text1,Footnote + Arial,10 pt,Black,Footnote Text11,BVI fnr,(NECG) Footnote Reference,footnote ref,Footnote text + 13 pt,R,BVI"/>
    <w:link w:val="ftrefCharCharChar1Char"/>
    <w:uiPriority w:val="99"/>
    <w:qFormat/>
    <w:rsid w:val="00194E99"/>
    <w:rPr>
      <w:vertAlign w:val="superscript"/>
    </w:rPr>
  </w:style>
  <w:style w:type="character" w:styleId="Hyperlink">
    <w:name w:val="Hyperlink"/>
    <w:rsid w:val="00194E99"/>
    <w:rPr>
      <w:color w:val="0563C1"/>
      <w:u w:val="single"/>
    </w:rPr>
  </w:style>
  <w:style w:type="paragraph" w:styleId="NormalWeb">
    <w:name w:val="Normal (Web)"/>
    <w:basedOn w:val="Normal"/>
    <w:uiPriority w:val="99"/>
    <w:unhideWhenUsed/>
    <w:rsid w:val="00194E99"/>
    <w:pPr>
      <w:spacing w:before="100" w:beforeAutospacing="1" w:after="100" w:afterAutospacing="1"/>
    </w:pPr>
    <w:rPr>
      <w:sz w:val="24"/>
    </w:rPr>
  </w:style>
  <w:style w:type="character" w:styleId="Strong">
    <w:name w:val="Strong"/>
    <w:uiPriority w:val="22"/>
    <w:qFormat/>
    <w:rsid w:val="00194E99"/>
    <w:rPr>
      <w:b/>
      <w:bCs/>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194E99"/>
    <w:pPr>
      <w:spacing w:after="160" w:line="240" w:lineRule="exact"/>
    </w:pPr>
    <w:rPr>
      <w:rFonts w:eastAsiaTheme="minorHAnsi" w:cstheme="minorBidi"/>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vncdc.gov.vn/khuyen-cao-phong-chong-benh-bach-hau-nd1346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cp:revision>
  <dcterms:created xsi:type="dcterms:W3CDTF">2024-08-16T06:43:00Z</dcterms:created>
  <dcterms:modified xsi:type="dcterms:W3CDTF">2024-08-16T06:43:00Z</dcterms:modified>
</cp:coreProperties>
</file>